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70"/>
        <w:tblW w:w="9316" w:type="dxa"/>
        <w:tblLook w:val="04A0" w:firstRow="1" w:lastRow="0" w:firstColumn="1" w:lastColumn="0" w:noHBand="0" w:noVBand="1"/>
      </w:tblPr>
      <w:tblGrid>
        <w:gridCol w:w="1271"/>
        <w:gridCol w:w="7194"/>
        <w:gridCol w:w="851"/>
      </w:tblGrid>
      <w:tr w:rsidR="00637EF1" w:rsidRPr="00A4673E" w:rsidTr="00637EF1">
        <w:tc>
          <w:tcPr>
            <w:tcW w:w="1271" w:type="dxa"/>
            <w:vAlign w:val="center"/>
          </w:tcPr>
          <w:p w:rsidR="00637EF1" w:rsidRPr="00A4673E" w:rsidRDefault="00637EF1" w:rsidP="00A4673E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7194" w:type="dxa"/>
            <w:vAlign w:val="center"/>
          </w:tcPr>
          <w:p w:rsidR="00637EF1" w:rsidRPr="00A4673E" w:rsidRDefault="00637EF1" w:rsidP="00A4673E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作业内容</w:t>
            </w:r>
          </w:p>
        </w:tc>
        <w:tc>
          <w:tcPr>
            <w:tcW w:w="851" w:type="dxa"/>
          </w:tcPr>
          <w:p w:rsidR="00637EF1" w:rsidRPr="00A4673E" w:rsidRDefault="00637EF1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完成情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proofErr w:type="gramStart"/>
            <w:r w:rsidRPr="00A4673E">
              <w:rPr>
                <w:rFonts w:ascii="宋体" w:eastAsia="宋体" w:hAnsi="宋体" w:hint="eastAsia"/>
                <w:sz w:val="24"/>
                <w:szCs w:val="24"/>
              </w:rPr>
              <w:t>况</w:t>
            </w:r>
            <w:proofErr w:type="gramEnd"/>
          </w:p>
        </w:tc>
      </w:tr>
      <w:tr w:rsidR="00637EF1" w:rsidRPr="00A4673E" w:rsidTr="00637EF1">
        <w:tc>
          <w:tcPr>
            <w:tcW w:w="1271" w:type="dxa"/>
          </w:tcPr>
          <w:p w:rsidR="00637EF1" w:rsidRPr="00A4673E" w:rsidRDefault="00FF26E8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7194" w:type="dxa"/>
          </w:tcPr>
          <w:p w:rsidR="00637EF1" w:rsidRPr="00A4673E" w:rsidRDefault="00637EF1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期末试卷分析</w:t>
            </w:r>
            <w:r w:rsidR="001C3CF3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4925F0">
              <w:rPr>
                <w:rFonts w:ascii="宋体" w:eastAsia="宋体" w:hAnsi="宋体" w:hint="eastAsia"/>
                <w:sz w:val="24"/>
                <w:szCs w:val="24"/>
              </w:rPr>
              <w:t>改错落实答疑</w:t>
            </w:r>
            <w:r w:rsidR="001C3CF3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637EF1" w:rsidRPr="00A4673E" w:rsidRDefault="00637EF1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37EF1" w:rsidRPr="00A4673E" w:rsidTr="00641D47">
        <w:tc>
          <w:tcPr>
            <w:tcW w:w="1271" w:type="dxa"/>
          </w:tcPr>
          <w:p w:rsidR="00637EF1" w:rsidRPr="00A4673E" w:rsidRDefault="00FF26E8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sz w:val="24"/>
                <w:szCs w:val="24"/>
              </w:rPr>
              <w:t>-3</w:t>
            </w:r>
          </w:p>
        </w:tc>
        <w:tc>
          <w:tcPr>
            <w:tcW w:w="7194" w:type="dxa"/>
            <w:vAlign w:val="center"/>
          </w:tcPr>
          <w:p w:rsidR="00637EF1" w:rsidRPr="00A4673E" w:rsidRDefault="00637EF1" w:rsidP="00641D4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反馈练习（西城期末试卷）</w:t>
            </w:r>
          </w:p>
        </w:tc>
        <w:tc>
          <w:tcPr>
            <w:tcW w:w="851" w:type="dxa"/>
          </w:tcPr>
          <w:p w:rsidR="00637EF1" w:rsidRPr="00A4673E" w:rsidRDefault="00637EF1" w:rsidP="00A4673E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 w:rsidR="006A01C8">
              <w:rPr>
                <w:rFonts w:ascii="宋体" w:eastAsia="宋体" w:hAnsi="宋体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宋体" w:eastAsia="宋体" w:hAnsi="宋体"/>
                <w:sz w:val="24"/>
                <w:szCs w:val="24"/>
              </w:rPr>
              <w:t xml:space="preserve">-17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元素周期律（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学习引导和典型例题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17-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19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钠及化合物的性质（学习引导和典型例题）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19-20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</w:t>
            </w:r>
            <w:proofErr w:type="gramStart"/>
            <w:r w:rsidRPr="00A4673E">
              <w:rPr>
                <w:rFonts w:ascii="宋体" w:eastAsia="宋体" w:hAnsi="宋体" w:hint="eastAsia"/>
                <w:sz w:val="24"/>
                <w:szCs w:val="24"/>
              </w:rPr>
              <w:t>钠物质</w:t>
            </w:r>
            <w:proofErr w:type="gramEnd"/>
            <w:r w:rsidRPr="00A4673E">
              <w:rPr>
                <w:rFonts w:ascii="宋体" w:eastAsia="宋体" w:hAnsi="宋体" w:hint="eastAsia"/>
                <w:sz w:val="24"/>
                <w:szCs w:val="24"/>
              </w:rPr>
              <w:t>的应用及转化（学习引导和典型例题）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21-24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基于价态认识氯及化合物的性质（学习引导和典型例题）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24-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26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含氯物质的应用及转化（学习引导和典型例题）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27-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30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含铁物质性质及应用（学习引导）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30-31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含铁物质性质及应用（典型例题）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-3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含硫物质性质及应用（学习引导）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-</w:t>
            </w:r>
            <w:r>
              <w:rPr>
                <w:rFonts w:ascii="宋体" w:eastAsia="宋体" w:hAnsi="宋体"/>
                <w:sz w:val="24"/>
                <w:szCs w:val="24"/>
              </w:rPr>
              <w:t>37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含硫物质性质及应用（典型例题）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>
              <w:rPr>
                <w:rFonts w:ascii="宋体" w:eastAsia="宋体" w:hAnsi="宋体"/>
                <w:sz w:val="24"/>
                <w:szCs w:val="24"/>
              </w:rPr>
              <w:t>38-40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含氮物质性质及应用（学习引导）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0-42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含氮物质性质及应用（典型例题）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7194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4673E">
              <w:rPr>
                <w:rFonts w:ascii="宋体" w:eastAsia="宋体" w:hAnsi="宋体" w:hint="eastAsia"/>
                <w:sz w:val="24"/>
                <w:szCs w:val="24"/>
              </w:rPr>
              <w:t>《总复习指导》p</w:t>
            </w:r>
            <w:r w:rsidRPr="00A4673E">
              <w:rPr>
                <w:rFonts w:ascii="宋体" w:eastAsia="宋体" w:hAnsi="宋体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2-44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多角度认识物质性质应用于真实问题解决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学习引导和</w:t>
            </w:r>
            <w:r w:rsidRPr="00A4673E">
              <w:rPr>
                <w:rFonts w:ascii="宋体" w:eastAsia="宋体" w:hAnsi="宋体" w:hint="eastAsia"/>
                <w:sz w:val="24"/>
                <w:szCs w:val="24"/>
              </w:rPr>
              <w:t>典型例题）</w:t>
            </w:r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F26E8" w:rsidRPr="00A4673E" w:rsidTr="00637EF1">
        <w:tc>
          <w:tcPr>
            <w:tcW w:w="1271" w:type="dxa"/>
          </w:tcPr>
          <w:p w:rsidR="00FF26E8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6-20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天</w:t>
            </w:r>
          </w:p>
        </w:tc>
        <w:tc>
          <w:tcPr>
            <w:tcW w:w="7194" w:type="dxa"/>
          </w:tcPr>
          <w:p w:rsidR="00FF26E8" w:rsidRPr="00FF26E8" w:rsidRDefault="00FF26E8" w:rsidP="00FF26E8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自己绘制</w:t>
            </w: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Fe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Cl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 w:rsidRPr="00FF26E8">
              <w:rPr>
                <w:rFonts w:ascii="Times New Roman" w:eastAsia="宋体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的性质转</w:t>
            </w:r>
            <w:r w:rsidR="00773D99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化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二维图</w:t>
            </w:r>
            <w:proofErr w:type="gramEnd"/>
          </w:p>
        </w:tc>
        <w:tc>
          <w:tcPr>
            <w:tcW w:w="851" w:type="dxa"/>
          </w:tcPr>
          <w:p w:rsidR="00FF26E8" w:rsidRPr="00A4673E" w:rsidRDefault="00FF26E8" w:rsidP="00FF26E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F4686" w:rsidRDefault="00637EF1" w:rsidP="001F61C8">
      <w:pPr>
        <w:jc w:val="center"/>
        <w:rPr>
          <w:sz w:val="28"/>
        </w:rPr>
      </w:pPr>
      <w:r>
        <w:rPr>
          <w:rFonts w:hint="eastAsia"/>
          <w:sz w:val="28"/>
        </w:rPr>
        <w:t>高三化学暑假作业清单</w:t>
      </w:r>
      <w:r w:rsidR="001133BD">
        <w:rPr>
          <w:rFonts w:hint="eastAsia"/>
          <w:sz w:val="28"/>
        </w:rPr>
        <w:t xml:space="preserve"> </w:t>
      </w:r>
    </w:p>
    <w:p w:rsidR="007023CD" w:rsidRDefault="007023CD" w:rsidP="007023CD">
      <w:pPr>
        <w:rPr>
          <w:sz w:val="28"/>
        </w:rPr>
      </w:pPr>
    </w:p>
    <w:p w:rsidR="007023CD" w:rsidRPr="007023CD" w:rsidRDefault="007023CD" w:rsidP="007023CD">
      <w:pPr>
        <w:spacing w:line="480" w:lineRule="auto"/>
        <w:ind w:firstLineChars="200" w:firstLine="420"/>
        <w:rPr>
          <w:rFonts w:ascii="Times New Roman" w:eastAsia="宋体" w:hAnsi="Times New Roman" w:cs="Times New Roman"/>
        </w:rPr>
      </w:pPr>
      <w:r w:rsidRPr="007023CD">
        <w:rPr>
          <w:rFonts w:ascii="Times New Roman" w:eastAsia="宋体" w:hAnsi="Times New Roman" w:cs="Times New Roman"/>
        </w:rPr>
        <w:t>同学们注意：暑假作业主要内容是先自己复习必修</w:t>
      </w:r>
      <w:proofErr w:type="gramStart"/>
      <w:r w:rsidRPr="007023CD">
        <w:rPr>
          <w:rFonts w:ascii="Times New Roman" w:eastAsia="宋体" w:hAnsi="Times New Roman" w:cs="Times New Roman"/>
        </w:rPr>
        <w:t>一</w:t>
      </w:r>
      <w:proofErr w:type="gramEnd"/>
      <w:r w:rsidRPr="007023CD">
        <w:rPr>
          <w:rFonts w:ascii="Times New Roman" w:eastAsia="宋体" w:hAnsi="Times New Roman" w:cs="Times New Roman"/>
          <w:em w:val="dot"/>
        </w:rPr>
        <w:t xml:space="preserve"> </w:t>
      </w:r>
      <w:r w:rsidRPr="007023CD">
        <w:rPr>
          <w:rFonts w:ascii="Times New Roman" w:eastAsia="宋体" w:hAnsi="Times New Roman" w:cs="Times New Roman"/>
          <w:em w:val="dot"/>
        </w:rPr>
        <w:t>元素化合物</w:t>
      </w:r>
      <w:r w:rsidRPr="007023CD">
        <w:rPr>
          <w:rFonts w:ascii="Times New Roman" w:eastAsia="宋体" w:hAnsi="Times New Roman" w:cs="Times New Roman"/>
        </w:rPr>
        <w:t>部分，涉及到比较多的化学反应和实验现象，大家估计遗忘非常严重，一定要认真写海淀名师伴你学的引导和例题，整理总结学习元素化合物的思路和方法，注意从</w:t>
      </w:r>
      <w:r w:rsidRPr="007023CD">
        <w:rPr>
          <w:rFonts w:ascii="Times New Roman" w:eastAsia="宋体" w:hAnsi="Times New Roman" w:cs="Times New Roman"/>
          <w:em w:val="dot"/>
        </w:rPr>
        <w:t>物质分类的角度</w:t>
      </w:r>
      <w:r w:rsidRPr="007023CD">
        <w:rPr>
          <w:rFonts w:ascii="Times New Roman" w:eastAsia="宋体" w:hAnsi="Times New Roman" w:cs="Times New Roman"/>
        </w:rPr>
        <w:t>和</w:t>
      </w:r>
      <w:r w:rsidRPr="007023CD">
        <w:rPr>
          <w:rFonts w:ascii="Times New Roman" w:eastAsia="宋体" w:hAnsi="Times New Roman" w:cs="Times New Roman"/>
          <w:em w:val="dot"/>
        </w:rPr>
        <w:t>化合价升降的角度</w:t>
      </w:r>
      <w:r w:rsidRPr="007023CD">
        <w:rPr>
          <w:rFonts w:ascii="Times New Roman" w:eastAsia="宋体" w:hAnsi="Times New Roman" w:cs="Times New Roman"/>
        </w:rPr>
        <w:t>认识物质的性质</w:t>
      </w:r>
    </w:p>
    <w:sectPr w:rsidR="007023CD" w:rsidRPr="007023CD" w:rsidSect="00A4673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DC9" w:rsidRDefault="00BB1DC9" w:rsidP="0011771B">
      <w:r>
        <w:separator/>
      </w:r>
    </w:p>
  </w:endnote>
  <w:endnote w:type="continuationSeparator" w:id="0">
    <w:p w:rsidR="00BB1DC9" w:rsidRDefault="00BB1DC9" w:rsidP="0011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DC9" w:rsidRDefault="00BB1DC9" w:rsidP="0011771B">
      <w:r>
        <w:separator/>
      </w:r>
    </w:p>
  </w:footnote>
  <w:footnote w:type="continuationSeparator" w:id="0">
    <w:p w:rsidR="00BB1DC9" w:rsidRDefault="00BB1DC9" w:rsidP="001177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43"/>
    <w:rsid w:val="000730E3"/>
    <w:rsid w:val="000C1859"/>
    <w:rsid w:val="001133BD"/>
    <w:rsid w:val="0011771B"/>
    <w:rsid w:val="001C3CF3"/>
    <w:rsid w:val="001F5353"/>
    <w:rsid w:val="001F61C8"/>
    <w:rsid w:val="0029336A"/>
    <w:rsid w:val="00342A03"/>
    <w:rsid w:val="00366080"/>
    <w:rsid w:val="004904D4"/>
    <w:rsid w:val="004925F0"/>
    <w:rsid w:val="004F4248"/>
    <w:rsid w:val="005D12C0"/>
    <w:rsid w:val="00637EF1"/>
    <w:rsid w:val="00641D47"/>
    <w:rsid w:val="006A01C8"/>
    <w:rsid w:val="007023CD"/>
    <w:rsid w:val="00773D99"/>
    <w:rsid w:val="00873D21"/>
    <w:rsid w:val="009869DD"/>
    <w:rsid w:val="00A4673E"/>
    <w:rsid w:val="00AB7C3D"/>
    <w:rsid w:val="00B225FF"/>
    <w:rsid w:val="00B36FD7"/>
    <w:rsid w:val="00BB1DC9"/>
    <w:rsid w:val="00C06B90"/>
    <w:rsid w:val="00CA5DDD"/>
    <w:rsid w:val="00D17C43"/>
    <w:rsid w:val="00D7148C"/>
    <w:rsid w:val="00EF4686"/>
    <w:rsid w:val="00F1546B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24123"/>
  <w15:chartTrackingRefBased/>
  <w15:docId w15:val="{658F34A1-DB4B-4E0A-8DFE-8EA74997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7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1771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17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177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570</Characters>
  <Application>Microsoft Office Word</Application>
  <DocSecurity>0</DocSecurity>
  <Lines>4</Lines>
  <Paragraphs>1</Paragraphs>
  <ScaleCrop>false</ScaleCrop>
  <Company>YxSchool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2024-07-12T02:59:00Z</dcterms:created>
  <dcterms:modified xsi:type="dcterms:W3CDTF">2025-06-26T06:50:00Z</dcterms:modified>
</cp:coreProperties>
</file>