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18509">
      <w:pPr>
        <w:spacing w:line="360" w:lineRule="auto"/>
        <w:jc w:val="center"/>
        <w:rPr>
          <w:rFonts w:ascii="Times New Roman" w:hAnsi="Times New Roman" w:eastAsia="宋体" w:cs="Times New Roman"/>
          <w:b/>
          <w:sz w:val="21"/>
          <w:szCs w:val="21"/>
        </w:rPr>
      </w:pPr>
      <w:r>
        <w:rPr>
          <w:rFonts w:hint="eastAsia" w:ascii="Times New Roman" w:hAnsi="Times New Roman" w:eastAsia="宋体" w:cs="Times New Roman"/>
          <w:b/>
          <w:sz w:val="21"/>
          <w:szCs w:val="21"/>
        </w:rPr>
        <w:t>海淀区高三年级练习</w:t>
      </w:r>
    </w:p>
    <w:p w14:paraId="366984B5">
      <w:pPr>
        <w:spacing w:line="360" w:lineRule="auto"/>
        <w:jc w:val="center"/>
        <w:rPr>
          <w:rFonts w:ascii="Times New Roman" w:hAnsi="Times New Roman" w:eastAsia="宋体" w:cs="Times New Roman"/>
          <w:b/>
          <w:bCs/>
          <w:sz w:val="21"/>
          <w:szCs w:val="21"/>
        </w:rPr>
      </w:pPr>
      <w:r>
        <w:rPr>
          <w:rFonts w:hint="eastAsia"/>
          <w:b/>
          <w:sz w:val="21"/>
          <w:szCs w:val="21"/>
          <w:lang w:val="en-US" w:eastAsia="zh-CN"/>
        </w:rPr>
        <w:t xml:space="preserve"> </w:t>
      </w:r>
      <w:r>
        <w:rPr>
          <w:rFonts w:hint="eastAsia"/>
          <w:b/>
          <w:sz w:val="21"/>
          <w:szCs w:val="21"/>
          <w:lang w:val="en-US" w:eastAsia="zh-CN"/>
        </w:rPr>
        <w:tab/>
        <w:t/>
      </w:r>
      <w:r>
        <w:rPr>
          <w:rFonts w:hint="eastAsia"/>
          <w:b/>
          <w:sz w:val="21"/>
          <w:szCs w:val="21"/>
          <w:lang w:val="en-US" w:eastAsia="zh-CN"/>
        </w:rPr>
        <w:tab/>
        <w:t/>
      </w:r>
      <w:r>
        <w:rPr>
          <w:rFonts w:hint="eastAsia"/>
          <w:b/>
          <w:sz w:val="21"/>
          <w:szCs w:val="21"/>
          <w:lang w:val="en-US" w:eastAsia="zh-CN"/>
        </w:rPr>
        <w:tab/>
        <w:t/>
      </w:r>
      <w:r>
        <w:rPr>
          <w:rFonts w:hint="eastAsia"/>
          <w:b/>
          <w:sz w:val="21"/>
          <w:szCs w:val="21"/>
          <w:lang w:val="en-US" w:eastAsia="zh-CN"/>
        </w:rPr>
        <w:tab/>
        <w:t/>
      </w:r>
      <w:r>
        <w:rPr>
          <w:rFonts w:hint="eastAsia"/>
          <w:b/>
          <w:sz w:val="21"/>
          <w:szCs w:val="21"/>
          <w:lang w:val="en-US" w:eastAsia="zh-CN"/>
        </w:rPr>
        <w:tab/>
        <w:t/>
      </w:r>
      <w:r>
        <w:rPr>
          <w:rFonts w:hint="eastAsia"/>
          <w:b/>
          <w:sz w:val="21"/>
          <w:szCs w:val="21"/>
          <w:lang w:val="en-US" w:eastAsia="zh-CN"/>
        </w:rPr>
        <w:tab/>
      </w:r>
      <w:bookmarkStart w:id="2" w:name="_GoBack"/>
      <w:bookmarkEnd w:id="2"/>
      <w:r>
        <w:rPr>
          <w:rFonts w:hint="eastAsia"/>
          <w:b/>
          <w:sz w:val="21"/>
          <w:szCs w:val="21"/>
        </w:rPr>
        <w:t>历史参考答案</w:t>
      </w:r>
      <w:r>
        <w:rPr>
          <w:rFonts w:ascii="Times New Roman" w:hAnsi="Times New Roman" w:eastAsia="宋体" w:cs="Times New Roman"/>
          <w:b/>
          <w:sz w:val="21"/>
          <w:szCs w:val="21"/>
        </w:rPr>
        <w:t xml:space="preserve">                 2024.</w:t>
      </w:r>
      <w:r>
        <w:rPr>
          <w:rFonts w:hint="eastAsia" w:ascii="Times New Roman" w:hAnsi="Times New Roman" w:eastAsia="宋体" w:cs="Times New Roman"/>
          <w:b/>
          <w:sz w:val="21"/>
          <w:szCs w:val="21"/>
        </w:rPr>
        <w:t>05</w:t>
      </w:r>
    </w:p>
    <w:p w14:paraId="0914F6D0">
      <w:pPr>
        <w:jc w:val="center"/>
        <w:rPr>
          <w:rFonts w:ascii="黑体" w:hAnsi="黑体" w:eastAsia="黑体" w:cs="Arial"/>
          <w:sz w:val="21"/>
          <w:szCs w:val="21"/>
          <w:shd w:val="clear" w:color="auto" w:fill="FFFFFF"/>
        </w:rPr>
      </w:pPr>
      <w:r>
        <w:rPr>
          <w:rFonts w:hint="eastAsia" w:ascii="黑体" w:hAnsi="黑体" w:eastAsia="黑体" w:cs="Arial"/>
          <w:sz w:val="21"/>
          <w:szCs w:val="21"/>
          <w:shd w:val="clear" w:color="auto" w:fill="FFFFFF"/>
        </w:rPr>
        <w:t>第一部分</w:t>
      </w:r>
    </w:p>
    <w:p w14:paraId="044D41FD">
      <w:pPr>
        <w:rPr>
          <w:bCs/>
          <w:sz w:val="21"/>
          <w:szCs w:val="21"/>
        </w:rPr>
      </w:pPr>
      <w:r>
        <w:rPr>
          <w:rFonts w:hint="eastAsia"/>
          <w:bCs/>
          <w:sz w:val="21"/>
          <w:szCs w:val="21"/>
        </w:rPr>
        <w:t>本部分共15题，每题3分，共45分。</w:t>
      </w:r>
    </w:p>
    <w:tbl>
      <w:tblPr>
        <w:tblStyle w:val="3"/>
        <w:tblW w:w="85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859"/>
        <w:gridCol w:w="859"/>
        <w:gridCol w:w="859"/>
        <w:gridCol w:w="860"/>
        <w:gridCol w:w="852"/>
        <w:gridCol w:w="853"/>
        <w:gridCol w:w="853"/>
        <w:gridCol w:w="853"/>
        <w:gridCol w:w="861"/>
      </w:tblGrid>
      <w:tr w14:paraId="5AC39D4D">
        <w:trPr>
          <w:trHeight w:val="279" w:hRule="atLeast"/>
        </w:trPr>
        <w:tc>
          <w:tcPr>
            <w:tcW w:w="857" w:type="dxa"/>
          </w:tcPr>
          <w:p w14:paraId="22E931C5">
            <w:pPr>
              <w:jc w:val="center"/>
              <w:rPr>
                <w:b/>
                <w:sz w:val="21"/>
                <w:szCs w:val="21"/>
              </w:rPr>
            </w:pPr>
            <w:bookmarkStart w:id="0" w:name="_Hlk166226211"/>
            <w:r>
              <w:rPr>
                <w:rFonts w:hint="eastAsia"/>
                <w:b/>
                <w:sz w:val="21"/>
                <w:szCs w:val="21"/>
              </w:rPr>
              <w:t>1</w:t>
            </w:r>
          </w:p>
        </w:tc>
        <w:tc>
          <w:tcPr>
            <w:tcW w:w="859" w:type="dxa"/>
          </w:tcPr>
          <w:p w14:paraId="67272882">
            <w:pPr>
              <w:jc w:val="center"/>
              <w:rPr>
                <w:b/>
                <w:sz w:val="21"/>
                <w:szCs w:val="21"/>
              </w:rPr>
            </w:pPr>
            <w:r>
              <w:rPr>
                <w:rFonts w:hint="eastAsia"/>
                <w:b/>
                <w:sz w:val="21"/>
                <w:szCs w:val="21"/>
              </w:rPr>
              <w:t>2</w:t>
            </w:r>
          </w:p>
        </w:tc>
        <w:tc>
          <w:tcPr>
            <w:tcW w:w="859" w:type="dxa"/>
          </w:tcPr>
          <w:p w14:paraId="6449EA2D">
            <w:pPr>
              <w:jc w:val="center"/>
              <w:rPr>
                <w:b/>
                <w:sz w:val="21"/>
                <w:szCs w:val="21"/>
              </w:rPr>
            </w:pPr>
            <w:r>
              <w:rPr>
                <w:rFonts w:hint="eastAsia"/>
                <w:b/>
                <w:sz w:val="21"/>
                <w:szCs w:val="21"/>
              </w:rPr>
              <w:t>3</w:t>
            </w:r>
          </w:p>
        </w:tc>
        <w:tc>
          <w:tcPr>
            <w:tcW w:w="859" w:type="dxa"/>
          </w:tcPr>
          <w:p w14:paraId="02A9B038">
            <w:pPr>
              <w:jc w:val="center"/>
              <w:rPr>
                <w:b/>
                <w:sz w:val="21"/>
                <w:szCs w:val="21"/>
              </w:rPr>
            </w:pPr>
            <w:r>
              <w:rPr>
                <w:rFonts w:hint="eastAsia"/>
                <w:b/>
                <w:sz w:val="21"/>
                <w:szCs w:val="21"/>
              </w:rPr>
              <w:t>4</w:t>
            </w:r>
          </w:p>
        </w:tc>
        <w:tc>
          <w:tcPr>
            <w:tcW w:w="860" w:type="dxa"/>
          </w:tcPr>
          <w:p w14:paraId="42DA0F16">
            <w:pPr>
              <w:jc w:val="center"/>
              <w:rPr>
                <w:b/>
                <w:sz w:val="21"/>
                <w:szCs w:val="21"/>
              </w:rPr>
            </w:pPr>
            <w:r>
              <w:rPr>
                <w:rFonts w:hint="eastAsia"/>
                <w:b/>
                <w:sz w:val="21"/>
                <w:szCs w:val="21"/>
              </w:rPr>
              <w:t>5</w:t>
            </w:r>
          </w:p>
        </w:tc>
        <w:tc>
          <w:tcPr>
            <w:tcW w:w="852" w:type="dxa"/>
          </w:tcPr>
          <w:p w14:paraId="4281A86B">
            <w:pPr>
              <w:jc w:val="center"/>
              <w:rPr>
                <w:b/>
                <w:sz w:val="21"/>
                <w:szCs w:val="21"/>
              </w:rPr>
            </w:pPr>
            <w:r>
              <w:rPr>
                <w:rFonts w:hint="eastAsia"/>
                <w:b/>
                <w:sz w:val="21"/>
                <w:szCs w:val="21"/>
              </w:rPr>
              <w:t>6</w:t>
            </w:r>
          </w:p>
        </w:tc>
        <w:tc>
          <w:tcPr>
            <w:tcW w:w="853" w:type="dxa"/>
          </w:tcPr>
          <w:p w14:paraId="0326F128">
            <w:pPr>
              <w:jc w:val="center"/>
              <w:rPr>
                <w:b/>
                <w:sz w:val="21"/>
                <w:szCs w:val="21"/>
              </w:rPr>
            </w:pPr>
            <w:r>
              <w:rPr>
                <w:rFonts w:hint="eastAsia"/>
                <w:b/>
                <w:sz w:val="21"/>
                <w:szCs w:val="21"/>
              </w:rPr>
              <w:t>7</w:t>
            </w:r>
          </w:p>
        </w:tc>
        <w:tc>
          <w:tcPr>
            <w:tcW w:w="853" w:type="dxa"/>
          </w:tcPr>
          <w:p w14:paraId="07FE4EAC">
            <w:pPr>
              <w:jc w:val="center"/>
              <w:rPr>
                <w:b/>
                <w:sz w:val="21"/>
                <w:szCs w:val="21"/>
              </w:rPr>
            </w:pPr>
            <w:r>
              <w:rPr>
                <w:rFonts w:hint="eastAsia"/>
                <w:b/>
                <w:sz w:val="21"/>
                <w:szCs w:val="21"/>
              </w:rPr>
              <w:t>8</w:t>
            </w:r>
          </w:p>
        </w:tc>
        <w:tc>
          <w:tcPr>
            <w:tcW w:w="853" w:type="dxa"/>
          </w:tcPr>
          <w:p w14:paraId="421CC65F">
            <w:pPr>
              <w:jc w:val="center"/>
              <w:rPr>
                <w:b/>
                <w:sz w:val="21"/>
                <w:szCs w:val="21"/>
              </w:rPr>
            </w:pPr>
            <w:r>
              <w:rPr>
                <w:rFonts w:hint="eastAsia"/>
                <w:b/>
                <w:sz w:val="21"/>
                <w:szCs w:val="21"/>
              </w:rPr>
              <w:t>9</w:t>
            </w:r>
          </w:p>
        </w:tc>
        <w:tc>
          <w:tcPr>
            <w:tcW w:w="861" w:type="dxa"/>
          </w:tcPr>
          <w:p w14:paraId="64F30996">
            <w:pPr>
              <w:jc w:val="center"/>
              <w:rPr>
                <w:b/>
                <w:sz w:val="21"/>
                <w:szCs w:val="21"/>
              </w:rPr>
            </w:pPr>
            <w:r>
              <w:rPr>
                <w:rFonts w:hint="eastAsia"/>
                <w:b/>
                <w:sz w:val="21"/>
                <w:szCs w:val="21"/>
              </w:rPr>
              <w:t>10</w:t>
            </w:r>
          </w:p>
        </w:tc>
      </w:tr>
      <w:tr w14:paraId="1D851174">
        <w:trPr>
          <w:trHeight w:val="279" w:hRule="atLeast"/>
        </w:trPr>
        <w:tc>
          <w:tcPr>
            <w:tcW w:w="857" w:type="dxa"/>
          </w:tcPr>
          <w:p w14:paraId="1D767CB3">
            <w:pPr>
              <w:jc w:val="center"/>
              <w:rPr>
                <w:b/>
                <w:sz w:val="21"/>
                <w:szCs w:val="21"/>
              </w:rPr>
            </w:pPr>
            <w:r>
              <w:rPr>
                <w:rFonts w:hint="eastAsia"/>
                <w:b/>
                <w:sz w:val="21"/>
                <w:szCs w:val="21"/>
              </w:rPr>
              <w:t>A</w:t>
            </w:r>
          </w:p>
        </w:tc>
        <w:tc>
          <w:tcPr>
            <w:tcW w:w="859" w:type="dxa"/>
          </w:tcPr>
          <w:p w14:paraId="659A9DD1">
            <w:pPr>
              <w:jc w:val="center"/>
              <w:rPr>
                <w:b/>
                <w:sz w:val="21"/>
                <w:szCs w:val="21"/>
              </w:rPr>
            </w:pPr>
            <w:r>
              <w:rPr>
                <w:rFonts w:hint="eastAsia"/>
                <w:b/>
                <w:sz w:val="21"/>
                <w:szCs w:val="21"/>
              </w:rPr>
              <w:t>B</w:t>
            </w:r>
          </w:p>
        </w:tc>
        <w:tc>
          <w:tcPr>
            <w:tcW w:w="859" w:type="dxa"/>
          </w:tcPr>
          <w:p w14:paraId="77A53D01">
            <w:pPr>
              <w:jc w:val="center"/>
              <w:rPr>
                <w:b/>
                <w:sz w:val="21"/>
                <w:szCs w:val="21"/>
              </w:rPr>
            </w:pPr>
            <w:r>
              <w:rPr>
                <w:rFonts w:hint="eastAsia"/>
                <w:b/>
                <w:sz w:val="21"/>
                <w:szCs w:val="21"/>
              </w:rPr>
              <w:t>D</w:t>
            </w:r>
          </w:p>
        </w:tc>
        <w:tc>
          <w:tcPr>
            <w:tcW w:w="859" w:type="dxa"/>
          </w:tcPr>
          <w:p w14:paraId="192246A7">
            <w:pPr>
              <w:jc w:val="center"/>
              <w:rPr>
                <w:b/>
                <w:sz w:val="21"/>
                <w:szCs w:val="21"/>
              </w:rPr>
            </w:pPr>
            <w:r>
              <w:rPr>
                <w:rFonts w:hint="eastAsia"/>
                <w:b/>
                <w:sz w:val="21"/>
                <w:szCs w:val="21"/>
              </w:rPr>
              <w:t>C</w:t>
            </w:r>
          </w:p>
        </w:tc>
        <w:tc>
          <w:tcPr>
            <w:tcW w:w="860" w:type="dxa"/>
          </w:tcPr>
          <w:p w14:paraId="52FD2EBD">
            <w:pPr>
              <w:jc w:val="center"/>
              <w:rPr>
                <w:b/>
                <w:sz w:val="21"/>
                <w:szCs w:val="21"/>
              </w:rPr>
            </w:pPr>
            <w:r>
              <w:rPr>
                <w:rFonts w:hint="eastAsia"/>
                <w:b/>
                <w:sz w:val="21"/>
                <w:szCs w:val="21"/>
              </w:rPr>
              <w:t>D</w:t>
            </w:r>
          </w:p>
        </w:tc>
        <w:tc>
          <w:tcPr>
            <w:tcW w:w="852" w:type="dxa"/>
          </w:tcPr>
          <w:p w14:paraId="55F6D9BB">
            <w:pPr>
              <w:jc w:val="center"/>
              <w:rPr>
                <w:b/>
                <w:sz w:val="21"/>
                <w:szCs w:val="21"/>
              </w:rPr>
            </w:pPr>
            <w:r>
              <w:rPr>
                <w:rFonts w:hint="eastAsia"/>
                <w:b/>
                <w:sz w:val="21"/>
                <w:szCs w:val="21"/>
              </w:rPr>
              <w:t>A</w:t>
            </w:r>
          </w:p>
        </w:tc>
        <w:tc>
          <w:tcPr>
            <w:tcW w:w="853" w:type="dxa"/>
          </w:tcPr>
          <w:p w14:paraId="7A0BC94D">
            <w:pPr>
              <w:jc w:val="center"/>
              <w:rPr>
                <w:b/>
                <w:sz w:val="21"/>
                <w:szCs w:val="21"/>
              </w:rPr>
            </w:pPr>
            <w:r>
              <w:rPr>
                <w:rFonts w:hint="eastAsia"/>
                <w:b/>
                <w:sz w:val="21"/>
                <w:szCs w:val="21"/>
              </w:rPr>
              <w:t>C</w:t>
            </w:r>
          </w:p>
        </w:tc>
        <w:tc>
          <w:tcPr>
            <w:tcW w:w="853" w:type="dxa"/>
          </w:tcPr>
          <w:p w14:paraId="31367E2B">
            <w:pPr>
              <w:jc w:val="center"/>
              <w:rPr>
                <w:b/>
                <w:sz w:val="21"/>
                <w:szCs w:val="21"/>
              </w:rPr>
            </w:pPr>
            <w:r>
              <w:rPr>
                <w:rFonts w:hint="eastAsia"/>
                <w:b/>
                <w:sz w:val="21"/>
                <w:szCs w:val="21"/>
              </w:rPr>
              <w:t>B</w:t>
            </w:r>
          </w:p>
        </w:tc>
        <w:tc>
          <w:tcPr>
            <w:tcW w:w="853" w:type="dxa"/>
          </w:tcPr>
          <w:p w14:paraId="12930061">
            <w:pPr>
              <w:jc w:val="center"/>
              <w:rPr>
                <w:b/>
                <w:sz w:val="21"/>
                <w:szCs w:val="21"/>
              </w:rPr>
            </w:pPr>
            <w:r>
              <w:rPr>
                <w:rFonts w:hint="eastAsia"/>
                <w:b/>
                <w:sz w:val="21"/>
                <w:szCs w:val="21"/>
              </w:rPr>
              <w:t>C</w:t>
            </w:r>
          </w:p>
        </w:tc>
        <w:tc>
          <w:tcPr>
            <w:tcW w:w="861" w:type="dxa"/>
          </w:tcPr>
          <w:p w14:paraId="2C824B07">
            <w:pPr>
              <w:jc w:val="center"/>
              <w:rPr>
                <w:b/>
                <w:sz w:val="21"/>
                <w:szCs w:val="21"/>
              </w:rPr>
            </w:pPr>
            <w:r>
              <w:rPr>
                <w:rFonts w:hint="eastAsia"/>
                <w:b/>
                <w:sz w:val="21"/>
                <w:szCs w:val="21"/>
              </w:rPr>
              <w:t>B</w:t>
            </w:r>
          </w:p>
        </w:tc>
      </w:tr>
      <w:tr w14:paraId="5F14621F">
        <w:trPr>
          <w:trHeight w:val="283" w:hRule="atLeast"/>
        </w:trPr>
        <w:tc>
          <w:tcPr>
            <w:tcW w:w="857" w:type="dxa"/>
          </w:tcPr>
          <w:p w14:paraId="14FB54AD">
            <w:pPr>
              <w:jc w:val="center"/>
              <w:rPr>
                <w:b/>
                <w:sz w:val="21"/>
                <w:szCs w:val="21"/>
              </w:rPr>
            </w:pPr>
            <w:r>
              <w:rPr>
                <w:rFonts w:hint="eastAsia"/>
                <w:b/>
                <w:sz w:val="21"/>
                <w:szCs w:val="21"/>
              </w:rPr>
              <w:t>11</w:t>
            </w:r>
          </w:p>
        </w:tc>
        <w:tc>
          <w:tcPr>
            <w:tcW w:w="859" w:type="dxa"/>
          </w:tcPr>
          <w:p w14:paraId="08EC39E8">
            <w:pPr>
              <w:jc w:val="center"/>
              <w:rPr>
                <w:b/>
                <w:sz w:val="21"/>
                <w:szCs w:val="21"/>
              </w:rPr>
            </w:pPr>
            <w:r>
              <w:rPr>
                <w:rFonts w:hint="eastAsia"/>
                <w:b/>
                <w:sz w:val="21"/>
                <w:szCs w:val="21"/>
              </w:rPr>
              <w:t>12</w:t>
            </w:r>
          </w:p>
        </w:tc>
        <w:tc>
          <w:tcPr>
            <w:tcW w:w="859" w:type="dxa"/>
          </w:tcPr>
          <w:p w14:paraId="69763093">
            <w:pPr>
              <w:jc w:val="center"/>
              <w:rPr>
                <w:b/>
                <w:sz w:val="21"/>
                <w:szCs w:val="21"/>
              </w:rPr>
            </w:pPr>
            <w:r>
              <w:rPr>
                <w:rFonts w:hint="eastAsia"/>
                <w:b/>
                <w:sz w:val="21"/>
                <w:szCs w:val="21"/>
              </w:rPr>
              <w:t>13</w:t>
            </w:r>
          </w:p>
        </w:tc>
        <w:tc>
          <w:tcPr>
            <w:tcW w:w="859" w:type="dxa"/>
          </w:tcPr>
          <w:p w14:paraId="7632798D">
            <w:pPr>
              <w:jc w:val="center"/>
              <w:rPr>
                <w:b/>
                <w:sz w:val="21"/>
                <w:szCs w:val="21"/>
              </w:rPr>
            </w:pPr>
            <w:r>
              <w:rPr>
                <w:rFonts w:hint="eastAsia"/>
                <w:b/>
                <w:sz w:val="21"/>
                <w:szCs w:val="21"/>
              </w:rPr>
              <w:t>14</w:t>
            </w:r>
          </w:p>
        </w:tc>
        <w:tc>
          <w:tcPr>
            <w:tcW w:w="860" w:type="dxa"/>
          </w:tcPr>
          <w:p w14:paraId="096E039F">
            <w:pPr>
              <w:jc w:val="center"/>
              <w:rPr>
                <w:b/>
                <w:sz w:val="21"/>
                <w:szCs w:val="21"/>
              </w:rPr>
            </w:pPr>
            <w:r>
              <w:rPr>
                <w:rFonts w:hint="eastAsia"/>
                <w:b/>
                <w:sz w:val="21"/>
                <w:szCs w:val="21"/>
              </w:rPr>
              <w:t>15</w:t>
            </w:r>
          </w:p>
        </w:tc>
        <w:tc>
          <w:tcPr>
            <w:tcW w:w="852" w:type="dxa"/>
          </w:tcPr>
          <w:p w14:paraId="5C8DA5BB">
            <w:pPr>
              <w:jc w:val="center"/>
              <w:rPr>
                <w:b/>
                <w:sz w:val="21"/>
                <w:szCs w:val="21"/>
              </w:rPr>
            </w:pPr>
          </w:p>
        </w:tc>
        <w:tc>
          <w:tcPr>
            <w:tcW w:w="853" w:type="dxa"/>
          </w:tcPr>
          <w:p w14:paraId="411BCEE6">
            <w:pPr>
              <w:jc w:val="center"/>
              <w:rPr>
                <w:b/>
                <w:sz w:val="21"/>
                <w:szCs w:val="21"/>
              </w:rPr>
            </w:pPr>
          </w:p>
        </w:tc>
        <w:tc>
          <w:tcPr>
            <w:tcW w:w="853" w:type="dxa"/>
          </w:tcPr>
          <w:p w14:paraId="62DD30D5">
            <w:pPr>
              <w:jc w:val="center"/>
              <w:rPr>
                <w:b/>
                <w:sz w:val="21"/>
                <w:szCs w:val="21"/>
              </w:rPr>
            </w:pPr>
          </w:p>
        </w:tc>
        <w:tc>
          <w:tcPr>
            <w:tcW w:w="853" w:type="dxa"/>
          </w:tcPr>
          <w:p w14:paraId="5AA74F11">
            <w:pPr>
              <w:jc w:val="center"/>
              <w:rPr>
                <w:b/>
                <w:sz w:val="21"/>
                <w:szCs w:val="21"/>
              </w:rPr>
            </w:pPr>
          </w:p>
        </w:tc>
        <w:tc>
          <w:tcPr>
            <w:tcW w:w="861" w:type="dxa"/>
          </w:tcPr>
          <w:p w14:paraId="5F912A66">
            <w:pPr>
              <w:jc w:val="center"/>
              <w:rPr>
                <w:b/>
                <w:sz w:val="21"/>
                <w:szCs w:val="21"/>
              </w:rPr>
            </w:pPr>
          </w:p>
        </w:tc>
      </w:tr>
      <w:tr w14:paraId="73D016B5">
        <w:trPr>
          <w:trHeight w:val="279" w:hRule="atLeast"/>
        </w:trPr>
        <w:tc>
          <w:tcPr>
            <w:tcW w:w="857" w:type="dxa"/>
          </w:tcPr>
          <w:p w14:paraId="2C051BA6">
            <w:pPr>
              <w:jc w:val="center"/>
              <w:rPr>
                <w:b/>
                <w:sz w:val="21"/>
                <w:szCs w:val="21"/>
              </w:rPr>
            </w:pPr>
            <w:r>
              <w:rPr>
                <w:rFonts w:hint="eastAsia"/>
                <w:b/>
                <w:sz w:val="21"/>
                <w:szCs w:val="21"/>
              </w:rPr>
              <w:t>D</w:t>
            </w:r>
          </w:p>
        </w:tc>
        <w:tc>
          <w:tcPr>
            <w:tcW w:w="859" w:type="dxa"/>
          </w:tcPr>
          <w:p w14:paraId="5B0287B8">
            <w:pPr>
              <w:jc w:val="center"/>
              <w:rPr>
                <w:b/>
                <w:sz w:val="21"/>
                <w:szCs w:val="21"/>
              </w:rPr>
            </w:pPr>
            <w:r>
              <w:rPr>
                <w:rFonts w:hint="eastAsia"/>
                <w:b/>
                <w:sz w:val="21"/>
                <w:szCs w:val="21"/>
              </w:rPr>
              <w:t>C</w:t>
            </w:r>
          </w:p>
        </w:tc>
        <w:tc>
          <w:tcPr>
            <w:tcW w:w="859" w:type="dxa"/>
          </w:tcPr>
          <w:p w14:paraId="0B1D8493">
            <w:pPr>
              <w:jc w:val="center"/>
              <w:rPr>
                <w:b/>
                <w:sz w:val="21"/>
                <w:szCs w:val="21"/>
              </w:rPr>
            </w:pPr>
            <w:r>
              <w:rPr>
                <w:rFonts w:hint="eastAsia"/>
                <w:b/>
                <w:sz w:val="21"/>
                <w:szCs w:val="21"/>
              </w:rPr>
              <w:t>A</w:t>
            </w:r>
          </w:p>
        </w:tc>
        <w:tc>
          <w:tcPr>
            <w:tcW w:w="859" w:type="dxa"/>
          </w:tcPr>
          <w:p w14:paraId="0673B001">
            <w:pPr>
              <w:jc w:val="center"/>
              <w:rPr>
                <w:b/>
                <w:sz w:val="21"/>
                <w:szCs w:val="21"/>
              </w:rPr>
            </w:pPr>
            <w:r>
              <w:rPr>
                <w:rFonts w:hint="eastAsia"/>
                <w:b/>
                <w:sz w:val="21"/>
                <w:szCs w:val="21"/>
              </w:rPr>
              <w:t>B</w:t>
            </w:r>
          </w:p>
        </w:tc>
        <w:tc>
          <w:tcPr>
            <w:tcW w:w="860" w:type="dxa"/>
          </w:tcPr>
          <w:p w14:paraId="1F33DD79">
            <w:pPr>
              <w:jc w:val="center"/>
              <w:rPr>
                <w:b/>
                <w:sz w:val="21"/>
                <w:szCs w:val="21"/>
              </w:rPr>
            </w:pPr>
            <w:r>
              <w:rPr>
                <w:rFonts w:hint="eastAsia"/>
                <w:b/>
                <w:sz w:val="21"/>
                <w:szCs w:val="21"/>
              </w:rPr>
              <w:t>D</w:t>
            </w:r>
          </w:p>
        </w:tc>
        <w:tc>
          <w:tcPr>
            <w:tcW w:w="852" w:type="dxa"/>
          </w:tcPr>
          <w:p w14:paraId="23C42CE5">
            <w:pPr>
              <w:jc w:val="center"/>
              <w:rPr>
                <w:b/>
                <w:sz w:val="21"/>
                <w:szCs w:val="21"/>
              </w:rPr>
            </w:pPr>
          </w:p>
        </w:tc>
        <w:tc>
          <w:tcPr>
            <w:tcW w:w="853" w:type="dxa"/>
          </w:tcPr>
          <w:p w14:paraId="37FB2109">
            <w:pPr>
              <w:jc w:val="center"/>
              <w:rPr>
                <w:b/>
                <w:sz w:val="21"/>
                <w:szCs w:val="21"/>
              </w:rPr>
            </w:pPr>
          </w:p>
        </w:tc>
        <w:tc>
          <w:tcPr>
            <w:tcW w:w="853" w:type="dxa"/>
          </w:tcPr>
          <w:p w14:paraId="382F39ED">
            <w:pPr>
              <w:jc w:val="center"/>
              <w:rPr>
                <w:b/>
                <w:sz w:val="21"/>
                <w:szCs w:val="21"/>
              </w:rPr>
            </w:pPr>
          </w:p>
        </w:tc>
        <w:tc>
          <w:tcPr>
            <w:tcW w:w="853" w:type="dxa"/>
          </w:tcPr>
          <w:p w14:paraId="06CE02E8">
            <w:pPr>
              <w:jc w:val="center"/>
              <w:rPr>
                <w:b/>
                <w:sz w:val="21"/>
                <w:szCs w:val="21"/>
              </w:rPr>
            </w:pPr>
          </w:p>
        </w:tc>
        <w:tc>
          <w:tcPr>
            <w:tcW w:w="861" w:type="dxa"/>
          </w:tcPr>
          <w:p w14:paraId="28522E89">
            <w:pPr>
              <w:jc w:val="center"/>
              <w:rPr>
                <w:b/>
                <w:sz w:val="21"/>
                <w:szCs w:val="21"/>
              </w:rPr>
            </w:pPr>
          </w:p>
        </w:tc>
      </w:tr>
      <w:bookmarkEnd w:id="0"/>
    </w:tbl>
    <w:p w14:paraId="37B6597C">
      <w:pPr>
        <w:ind w:firstLine="420" w:firstLineChars="200"/>
        <w:jc w:val="center"/>
        <w:rPr>
          <w:rFonts w:ascii="黑体" w:hAnsi="黑体" w:eastAsia="黑体"/>
          <w:sz w:val="21"/>
          <w:szCs w:val="21"/>
        </w:rPr>
      </w:pPr>
      <w:r>
        <w:rPr>
          <w:rFonts w:hint="eastAsia" w:ascii="黑体" w:hAnsi="黑体" w:eastAsia="黑体"/>
          <w:sz w:val="21"/>
          <w:szCs w:val="21"/>
        </w:rPr>
        <w:t>第二部分</w:t>
      </w:r>
    </w:p>
    <w:p w14:paraId="1E1965B3">
      <w:pPr>
        <w:ind w:firstLine="420" w:firstLineChars="200"/>
        <w:rPr>
          <w:rFonts w:ascii="黑体" w:hAnsi="黑体" w:eastAsia="黑体"/>
          <w:sz w:val="21"/>
          <w:szCs w:val="21"/>
        </w:rPr>
      </w:pPr>
      <w:r>
        <w:rPr>
          <w:rFonts w:ascii="黑体" w:hAnsi="黑体" w:eastAsia="黑体"/>
          <w:sz w:val="21"/>
          <w:szCs w:val="21"/>
        </w:rPr>
        <w:t>  本部分共 5 题，共 55 分。</w:t>
      </w:r>
    </w:p>
    <w:p w14:paraId="3D96B3A1">
      <w:pPr>
        <w:ind w:firstLine="420" w:firstLineChars="200"/>
        <w:rPr>
          <w:rFonts w:ascii="宋体" w:hAnsi="宋体" w:eastAsia="宋体"/>
          <w:b/>
          <w:bCs/>
          <w:sz w:val="21"/>
          <w:szCs w:val="21"/>
        </w:rPr>
      </w:pPr>
      <w:r>
        <w:rPr>
          <w:rFonts w:ascii="宋体" w:hAnsi="宋体" w:eastAsia="宋体"/>
          <w:b/>
          <w:bCs/>
          <w:sz w:val="21"/>
          <w:szCs w:val="21"/>
        </w:rPr>
        <w:t>16.（10分）“隋鉴”</w:t>
      </w:r>
    </w:p>
    <w:p w14:paraId="37D06EB4">
      <w:pPr>
        <w:ind w:firstLine="420" w:firstLineChars="200"/>
        <w:rPr>
          <w:rFonts w:ascii="宋体" w:hAnsi="宋体" w:eastAsia="宋体"/>
          <w:sz w:val="21"/>
          <w:szCs w:val="21"/>
        </w:rPr>
      </w:pPr>
      <w:r>
        <w:rPr>
          <w:rFonts w:hint="eastAsia" w:ascii="宋体" w:hAnsi="宋体" w:eastAsia="宋体"/>
          <w:sz w:val="21"/>
          <w:szCs w:val="21"/>
        </w:rPr>
        <w:t>(1)比较：秦朝和隋朝都结束了分裂割据的局面，实现了国家统一。</w:t>
      </w:r>
    </w:p>
    <w:p w14:paraId="5233B54C">
      <w:pPr>
        <w:ind w:firstLine="1050" w:firstLineChars="500"/>
        <w:rPr>
          <w:rFonts w:ascii="宋体" w:hAnsi="宋体" w:eastAsia="宋体"/>
          <w:sz w:val="21"/>
          <w:szCs w:val="21"/>
        </w:rPr>
      </w:pPr>
      <w:r>
        <w:rPr>
          <w:rFonts w:hint="eastAsia" w:ascii="宋体" w:hAnsi="宋体" w:eastAsia="宋体"/>
          <w:sz w:val="21"/>
          <w:szCs w:val="21"/>
        </w:rPr>
        <w:t>都因暴政导致农民起义而结束了短暂的统治。</w:t>
      </w:r>
    </w:p>
    <w:p w14:paraId="24BF1082">
      <w:pPr>
        <w:ind w:firstLine="420" w:firstLineChars="200"/>
        <w:rPr>
          <w:rFonts w:ascii="宋体" w:hAnsi="宋体" w:eastAsia="宋体"/>
          <w:sz w:val="21"/>
          <w:szCs w:val="21"/>
        </w:rPr>
      </w:pPr>
      <w:r>
        <w:rPr>
          <w:rFonts w:hint="eastAsia" w:ascii="宋体" w:hAnsi="宋体" w:eastAsia="宋体"/>
          <w:sz w:val="21"/>
          <w:szCs w:val="21"/>
        </w:rPr>
        <w:t>认识：言之成理即可给分。</w:t>
      </w:r>
    </w:p>
    <w:p w14:paraId="50E91448">
      <w:pPr>
        <w:ind w:firstLine="420" w:firstLineChars="200"/>
        <w:rPr>
          <w:rFonts w:ascii="宋体" w:hAnsi="宋体" w:eastAsia="宋体"/>
          <w:sz w:val="21"/>
          <w:szCs w:val="21"/>
        </w:rPr>
      </w:pPr>
      <w:r>
        <w:rPr>
          <w:rFonts w:hint="eastAsia" w:ascii="宋体" w:hAnsi="宋体" w:eastAsia="宋体"/>
          <w:sz w:val="21"/>
          <w:szCs w:val="21"/>
        </w:rPr>
        <w:t>秦隋实现国家统一及制度有开创性。唐初统治者吸取隋亡的历史教训，以史为鉴。（如具体写出兴建大工程、制度创新等史实并作出合理的评价，也适当给分）</w:t>
      </w:r>
    </w:p>
    <w:p w14:paraId="7278F5EB">
      <w:pPr>
        <w:ind w:firstLine="420" w:firstLineChars="200"/>
        <w:rPr>
          <w:rFonts w:ascii="宋体" w:hAnsi="宋体" w:eastAsia="宋体"/>
          <w:sz w:val="21"/>
          <w:szCs w:val="21"/>
        </w:rPr>
      </w:pPr>
      <w:r>
        <w:rPr>
          <w:rFonts w:hint="eastAsia" w:ascii="宋体" w:hAnsi="宋体" w:eastAsia="宋体"/>
          <w:sz w:val="21"/>
          <w:szCs w:val="21"/>
        </w:rPr>
        <w:t>（2）继承：沿用隋朝的三省六部制、科举制、均田制和租调制。（如答出更细的史实，且叙述正确，也可适当给分）</w:t>
      </w:r>
    </w:p>
    <w:p w14:paraId="56B29FE6">
      <w:pPr>
        <w:ind w:firstLine="420" w:firstLineChars="200"/>
        <w:rPr>
          <w:rFonts w:ascii="宋体" w:hAnsi="宋体" w:eastAsia="宋体"/>
          <w:b/>
          <w:bCs/>
          <w:sz w:val="21"/>
          <w:szCs w:val="21"/>
        </w:rPr>
      </w:pPr>
      <w:r>
        <w:rPr>
          <w:rFonts w:hint="eastAsia" w:ascii="宋体" w:hAnsi="宋体" w:eastAsia="宋体"/>
          <w:sz w:val="21"/>
          <w:szCs w:val="21"/>
        </w:rPr>
        <w:t>变革：吸取隋亡教训，以民为本，重视用人，虛怀纳谏。（如写出：轻徭薄赋，不滥用民力，或庸的实施及意义；科举制度发展；减轻刑罚等。史实正确且叙述完整也可给分）</w:t>
      </w:r>
    </w:p>
    <w:p w14:paraId="15E86D54">
      <w:pPr>
        <w:ind w:firstLine="420" w:firstLineChars="200"/>
        <w:rPr>
          <w:rFonts w:hint="eastAsia" w:ascii="宋体" w:hAnsi="宋体" w:eastAsia="宋体"/>
          <w:b/>
          <w:bCs/>
          <w:sz w:val="21"/>
          <w:szCs w:val="21"/>
        </w:rPr>
      </w:pPr>
    </w:p>
    <w:p w14:paraId="61F79D8B">
      <w:pPr>
        <w:ind w:firstLine="420" w:firstLineChars="200"/>
        <w:rPr>
          <w:rFonts w:ascii="宋体" w:hAnsi="宋体" w:eastAsia="宋体"/>
          <w:b/>
          <w:bCs/>
          <w:sz w:val="21"/>
          <w:szCs w:val="21"/>
        </w:rPr>
      </w:pPr>
      <w:r>
        <w:rPr>
          <w:rFonts w:ascii="宋体" w:hAnsi="宋体" w:eastAsia="宋体"/>
          <w:b/>
          <w:bCs/>
          <w:sz w:val="21"/>
          <w:szCs w:val="21"/>
        </w:rPr>
        <w:t>17.（13分）批驳与辨析</w:t>
      </w:r>
    </w:p>
    <w:p w14:paraId="7CA312FE">
      <w:pPr>
        <w:ind w:firstLine="420" w:firstLineChars="200"/>
        <w:rPr>
          <w:rFonts w:ascii="宋体" w:hAnsi="宋体" w:eastAsia="宋体"/>
          <w:sz w:val="21"/>
          <w:szCs w:val="21"/>
        </w:rPr>
      </w:pPr>
      <w:r>
        <w:rPr>
          <w:rFonts w:hint="eastAsia" w:ascii="宋体" w:hAnsi="宋体" w:eastAsia="宋体"/>
          <w:sz w:val="21"/>
          <w:szCs w:val="21"/>
        </w:rPr>
        <w:t>(1)[答案示例]：</w:t>
      </w:r>
    </w:p>
    <w:p w14:paraId="171C8FFD">
      <w:pPr>
        <w:ind w:firstLine="420" w:firstLineChars="200"/>
        <w:rPr>
          <w:rFonts w:ascii="宋体" w:hAnsi="宋体" w:eastAsia="宋体"/>
          <w:sz w:val="21"/>
          <w:szCs w:val="21"/>
        </w:rPr>
      </w:pPr>
      <w:r>
        <w:rPr>
          <w:rFonts w:hint="eastAsia" w:ascii="宋体" w:hAnsi="宋体" w:eastAsia="宋体"/>
          <w:sz w:val="21"/>
          <w:szCs w:val="21"/>
        </w:rPr>
        <w:t>谎言1：日本谎称中国军队炸毁南满铁路导致九一八事变发生。材料二中①②可以看出，九一八事变的策划者和参与者留下的史料说明日本侵略中国东北是早有预谋的，炸毁铁路是日军所为。</w:t>
      </w:r>
    </w:p>
    <w:p w14:paraId="3DCC9E2C">
      <w:pPr>
        <w:ind w:firstLine="420" w:firstLineChars="200"/>
        <w:rPr>
          <w:rFonts w:ascii="宋体" w:hAnsi="宋体" w:eastAsia="宋体"/>
          <w:sz w:val="21"/>
          <w:szCs w:val="21"/>
        </w:rPr>
      </w:pPr>
      <w:r>
        <w:rPr>
          <w:rFonts w:hint="eastAsia" w:ascii="宋体" w:hAnsi="宋体" w:eastAsia="宋体"/>
          <w:sz w:val="21"/>
          <w:szCs w:val="21"/>
        </w:rPr>
        <w:t>谎言2：日本谎称不扩大事态、不侵占中国领土。材料二中③④说明日本政府承认日军的侵略行为并提供经费支持，在短短几天里日军占领了中国东北的许多地方。</w:t>
      </w:r>
    </w:p>
    <w:p w14:paraId="6DDCDFD7">
      <w:pPr>
        <w:ind w:firstLine="420" w:firstLineChars="200"/>
        <w:rPr>
          <w:rFonts w:ascii="宋体" w:hAnsi="宋体" w:eastAsia="宋体"/>
          <w:sz w:val="21"/>
          <w:szCs w:val="21"/>
        </w:rPr>
      </w:pPr>
      <w:r>
        <w:rPr>
          <w:rFonts w:hint="eastAsia" w:ascii="宋体" w:hAnsi="宋体" w:eastAsia="宋体"/>
          <w:sz w:val="21"/>
          <w:szCs w:val="21"/>
        </w:rPr>
        <w:t>日本政府的声明是替日本法西斯的侵略行径进行狡辩。20世纪30年代的世界经济大危机重创日本经济，日本法西斯分子妄图把中国东北变成日本独占的海外市场和殖民地，进而征服中国，最终征服世界。（本问6分封顶）</w:t>
      </w:r>
    </w:p>
    <w:p w14:paraId="12ABB3C0">
      <w:pPr>
        <w:ind w:firstLine="420" w:firstLineChars="200"/>
        <w:rPr>
          <w:rFonts w:ascii="宋体" w:hAnsi="宋体" w:eastAsia="宋体"/>
          <w:sz w:val="21"/>
          <w:szCs w:val="21"/>
        </w:rPr>
      </w:pPr>
      <w:r>
        <w:rPr>
          <w:rFonts w:hint="eastAsia" w:ascii="宋体" w:hAnsi="宋体" w:eastAsia="宋体"/>
          <w:sz w:val="21"/>
          <w:szCs w:val="21"/>
        </w:rPr>
        <w:t>（2）史料是日本侵略者留下的文献，有一定的真实性；史料撰述者的目的是为了进一步侵略中国。</w:t>
      </w:r>
    </w:p>
    <w:p w14:paraId="1309792B">
      <w:pPr>
        <w:ind w:firstLine="420" w:firstLineChars="200"/>
        <w:rPr>
          <w:rFonts w:ascii="宋体" w:hAnsi="宋体" w:eastAsia="宋体"/>
          <w:sz w:val="21"/>
          <w:szCs w:val="21"/>
        </w:rPr>
      </w:pPr>
      <w:r>
        <w:rPr>
          <w:rFonts w:hint="eastAsia" w:ascii="宋体" w:hAnsi="宋体" w:eastAsia="宋体"/>
          <w:sz w:val="21"/>
          <w:szCs w:val="21"/>
        </w:rPr>
        <w:t>事实：抗日战争是一场持久战。中国共产党巩固抗日民族统一战线并坚持抗战。敌后战场是中国抗战的主战场，中国共产党是全民族抗战的中流砥柱（国民党消积抗战）。中国共产党领导的军队军纪严明。日军的侵略暴行。</w:t>
      </w:r>
    </w:p>
    <w:p w14:paraId="00E05BE7">
      <w:pPr>
        <w:ind w:firstLine="420" w:firstLineChars="200"/>
        <w:rPr>
          <w:rFonts w:ascii="宋体" w:hAnsi="宋体" w:eastAsia="宋体"/>
          <w:sz w:val="21"/>
          <w:szCs w:val="21"/>
        </w:rPr>
      </w:pPr>
    </w:p>
    <w:p w14:paraId="44109A73">
      <w:pPr>
        <w:ind w:firstLine="420" w:firstLineChars="200"/>
        <w:rPr>
          <w:rFonts w:ascii="宋体" w:hAnsi="宋体" w:eastAsia="宋体"/>
          <w:b/>
          <w:bCs/>
          <w:sz w:val="21"/>
          <w:szCs w:val="21"/>
        </w:rPr>
      </w:pPr>
      <w:r>
        <w:rPr>
          <w:rFonts w:ascii="宋体" w:hAnsi="宋体" w:eastAsia="宋体"/>
          <w:b/>
          <w:bCs/>
          <w:sz w:val="21"/>
          <w:szCs w:val="21"/>
        </w:rPr>
        <w:t>18.（11分）发展中国家的现代化</w:t>
      </w:r>
    </w:p>
    <w:p w14:paraId="472F578D">
      <w:pPr>
        <w:ind w:firstLine="420" w:firstLineChars="200"/>
        <w:rPr>
          <w:rFonts w:ascii="宋体" w:hAnsi="宋体" w:eastAsia="宋体"/>
          <w:sz w:val="21"/>
          <w:szCs w:val="21"/>
        </w:rPr>
      </w:pPr>
      <w:r>
        <w:rPr>
          <w:rFonts w:hint="eastAsia" w:ascii="宋体" w:hAnsi="宋体" w:eastAsia="宋体"/>
          <w:b/>
          <w:bCs/>
          <w:sz w:val="21"/>
          <w:szCs w:val="21"/>
        </w:rPr>
        <w:t xml:space="preserve"> [答案示例]</w:t>
      </w:r>
      <w:r>
        <w:rPr>
          <w:rFonts w:hint="eastAsia" w:ascii="宋体" w:hAnsi="宋体" w:eastAsia="宋体"/>
          <w:sz w:val="21"/>
          <w:szCs w:val="21"/>
        </w:rPr>
        <w:t>西方殖民侵略给亚非拉人民带来灾难，亚非拉人民长期进行反侵略的民族独立运动。二战后，亚非国家民族解放运动高涨，广大殖民地通过民族民主革命，先后成为主权独立的民族国家，走上独立发展的道路，世界殖民体系崩溃。联合反帝反殖反霸斗争（万隆会议和不结盟运动兴起）。</w:t>
      </w:r>
    </w:p>
    <w:p w14:paraId="7E3EA532">
      <w:pPr>
        <w:ind w:firstLine="420" w:firstLineChars="200"/>
        <w:rPr>
          <w:rFonts w:ascii="宋体" w:hAnsi="宋体" w:eastAsia="宋体"/>
          <w:sz w:val="21"/>
          <w:szCs w:val="21"/>
        </w:rPr>
      </w:pPr>
      <w:r>
        <w:rPr>
          <w:rFonts w:hint="eastAsia" w:ascii="宋体" w:hAnsi="宋体" w:eastAsia="宋体"/>
          <w:sz w:val="21"/>
          <w:szCs w:val="21"/>
        </w:rPr>
        <w:t>实现国家独立后，各国注重发展民族经济，实现工业化，争取国家富强。拉美逐渐摆脱美英控制，大力发展民族工业，主要国家基本实现工业化。亚洲一些新兴民族独立国家（如韩国、新加坡等）发展成为新兴工业化国家。</w:t>
      </w:r>
    </w:p>
    <w:p w14:paraId="44545B5C">
      <w:pPr>
        <w:ind w:firstLine="420" w:firstLineChars="200"/>
        <w:rPr>
          <w:rFonts w:ascii="宋体" w:hAnsi="宋体" w:eastAsia="宋体"/>
          <w:sz w:val="21"/>
          <w:szCs w:val="21"/>
        </w:rPr>
      </w:pPr>
      <w:r>
        <w:rPr>
          <w:rFonts w:hint="eastAsia" w:ascii="宋体" w:hAnsi="宋体" w:eastAsia="宋体"/>
          <w:sz w:val="21"/>
          <w:szCs w:val="21"/>
        </w:rPr>
        <w:t>发展中国家需要促进社会转型，建立现代社会制度，在增强综合国力的同时增加人民收入、提高人民生活水平。（一些国家等融合西方文化与传统文化）</w:t>
      </w:r>
    </w:p>
    <w:p w14:paraId="7341BD59">
      <w:pPr>
        <w:ind w:firstLine="420" w:firstLineChars="200"/>
        <w:rPr>
          <w:rFonts w:ascii="宋体" w:hAnsi="宋体" w:eastAsia="宋体"/>
          <w:sz w:val="21"/>
          <w:szCs w:val="21"/>
        </w:rPr>
      </w:pPr>
      <w:r>
        <w:rPr>
          <w:rFonts w:hint="eastAsia" w:ascii="宋体" w:hAnsi="宋体" w:eastAsia="宋体"/>
          <w:sz w:val="21"/>
          <w:szCs w:val="21"/>
        </w:rPr>
        <w:t>发展中国家面临着改变不平等的国际政治经济旧秩序、解决殖民主义的遗留问题等任务，要求建立国际政治经济新秩序。</w:t>
      </w:r>
    </w:p>
    <w:p w14:paraId="6F6DC76B">
      <w:pPr>
        <w:ind w:firstLine="420" w:firstLineChars="200"/>
        <w:rPr>
          <w:rFonts w:ascii="宋体" w:hAnsi="宋体" w:eastAsia="宋体"/>
          <w:sz w:val="21"/>
          <w:szCs w:val="21"/>
        </w:rPr>
      </w:pPr>
      <w:r>
        <w:rPr>
          <w:rFonts w:hint="eastAsia" w:ascii="宋体" w:hAnsi="宋体" w:eastAsia="宋体"/>
          <w:sz w:val="21"/>
          <w:szCs w:val="21"/>
        </w:rPr>
        <w:t>发展中国家现代化有利于世界联系进一步加强，促进全球化的发展；走和平发展合作共赢的道路，增强构建人类命运共同体意识。（发展中国家维护国家独立和主权完整，是实现现代化的保障；克服西方国家实现工业化过程中存在的问题，着力提高人民生活水平，这样才能实现国家的长治久安。可给分）</w:t>
      </w:r>
    </w:p>
    <w:p w14:paraId="42110BCB">
      <w:pPr>
        <w:ind w:firstLine="420" w:firstLineChars="200"/>
        <w:rPr>
          <w:rFonts w:ascii="宋体" w:hAnsi="宋体" w:eastAsia="宋体"/>
          <w:b/>
          <w:bCs/>
          <w:sz w:val="21"/>
          <w:szCs w:val="21"/>
        </w:rPr>
      </w:pPr>
    </w:p>
    <w:p w14:paraId="26004D18">
      <w:pPr>
        <w:ind w:firstLine="420" w:firstLineChars="200"/>
        <w:rPr>
          <w:rFonts w:ascii="宋体" w:hAnsi="宋体" w:eastAsia="宋体"/>
          <w:b/>
          <w:bCs/>
          <w:sz w:val="21"/>
          <w:szCs w:val="21"/>
        </w:rPr>
      </w:pPr>
      <w:r>
        <w:rPr>
          <w:rFonts w:ascii="宋体" w:hAnsi="宋体" w:eastAsia="宋体"/>
          <w:b/>
          <w:bCs/>
          <w:sz w:val="21"/>
          <w:szCs w:val="21"/>
        </w:rPr>
        <w:t>19.（12分）大运河：“至今千里赖通波”</w:t>
      </w:r>
    </w:p>
    <w:p w14:paraId="7E2F6A91">
      <w:pPr>
        <w:ind w:firstLine="420" w:firstLineChars="200"/>
        <w:rPr>
          <w:rFonts w:ascii="宋体" w:hAnsi="宋体" w:eastAsia="宋体"/>
          <w:sz w:val="21"/>
          <w:szCs w:val="21"/>
        </w:rPr>
      </w:pPr>
      <w:r>
        <w:rPr>
          <w:rFonts w:hint="eastAsia" w:ascii="宋体" w:hAnsi="宋体" w:eastAsia="宋体"/>
          <w:sz w:val="21"/>
          <w:szCs w:val="21"/>
        </w:rPr>
        <w:t>（1）北宋建都开封，是利用大运河得到南方的物资供应。南宋都城设置于临安，也位于运河沿线和江南经济繁荣地区。</w:t>
      </w:r>
    </w:p>
    <w:p w14:paraId="7C1827BF">
      <w:pPr>
        <w:ind w:firstLine="420" w:firstLineChars="200"/>
        <w:rPr>
          <w:rFonts w:ascii="宋体" w:hAnsi="宋体" w:eastAsia="宋体"/>
          <w:sz w:val="21"/>
          <w:szCs w:val="21"/>
        </w:rPr>
      </w:pPr>
      <w:r>
        <w:rPr>
          <w:rFonts w:hint="eastAsia" w:ascii="宋体" w:hAnsi="宋体" w:eastAsia="宋体"/>
          <w:sz w:val="21"/>
          <w:szCs w:val="21"/>
        </w:rPr>
        <w:t>元明清时期都城在北京，通过大运河得到南方的物资供应。</w:t>
      </w:r>
    </w:p>
    <w:p w14:paraId="45B9B9F4">
      <w:pPr>
        <w:ind w:firstLine="420" w:firstLineChars="200"/>
        <w:rPr>
          <w:rFonts w:ascii="宋体" w:hAnsi="宋体" w:eastAsia="宋体"/>
          <w:sz w:val="21"/>
          <w:szCs w:val="21"/>
        </w:rPr>
      </w:pPr>
      <w:r>
        <w:rPr>
          <w:rFonts w:hint="eastAsia" w:ascii="宋体" w:hAnsi="宋体" w:eastAsia="宋体"/>
          <w:sz w:val="21"/>
          <w:szCs w:val="21"/>
        </w:rPr>
        <w:t>（如答江南经济发展，通过大运河为统治中心提供物资；答出元朝大运河取直。）</w:t>
      </w:r>
    </w:p>
    <w:p w14:paraId="37E22494">
      <w:pPr>
        <w:rPr>
          <w:rFonts w:ascii="宋体" w:hAnsi="宋体" w:eastAsia="宋体"/>
          <w:sz w:val="21"/>
          <w:szCs w:val="21"/>
        </w:rPr>
      </w:pPr>
      <w:r>
        <w:rPr>
          <w:rFonts w:hint="eastAsia" w:ascii="宋体" w:hAnsi="宋体" w:eastAsia="宋体"/>
          <w:sz w:val="21"/>
          <w:szCs w:val="21"/>
        </w:rPr>
        <w:t xml:space="preserve">   （2） 晚清和民国时期，长期战乱、国家贫弱，大运河因黄河泛滥而淤塞，当时国家无力治理，大运河漕运废止。</w:t>
      </w:r>
    </w:p>
    <w:p w14:paraId="79A2056D">
      <w:pPr>
        <w:ind w:firstLine="429"/>
        <w:rPr>
          <w:rFonts w:ascii="宋体" w:hAnsi="宋体" w:eastAsia="宋体"/>
          <w:sz w:val="21"/>
          <w:szCs w:val="21"/>
        </w:rPr>
      </w:pPr>
      <w:r>
        <w:rPr>
          <w:rFonts w:hint="eastAsia" w:ascii="宋体" w:hAnsi="宋体" w:eastAsia="宋体"/>
          <w:sz w:val="21"/>
          <w:szCs w:val="21"/>
        </w:rPr>
        <w:t>新中国成立后，建立了人民当家作主的政权，为了恢复经济和进行社会主义现代化建设，国家重视发挥大运河的作用，治理运河，恢复了运河的功能。</w:t>
      </w:r>
    </w:p>
    <w:p w14:paraId="57B70CB9">
      <w:pPr>
        <w:ind w:firstLine="429"/>
        <w:rPr>
          <w:rFonts w:ascii="宋体" w:hAnsi="宋体" w:eastAsia="宋体"/>
          <w:sz w:val="21"/>
          <w:szCs w:val="21"/>
        </w:rPr>
      </w:pPr>
      <w:r>
        <w:rPr>
          <w:rFonts w:hint="eastAsia" w:ascii="宋体" w:hAnsi="宋体" w:eastAsia="宋体"/>
          <w:sz w:val="21"/>
          <w:szCs w:val="21"/>
        </w:rPr>
        <w:t>改革开放后，大运河在物资运输和南水北调中发挥了重要作用，使运河成为造福于人民的幸福河。</w:t>
      </w:r>
    </w:p>
    <w:p w14:paraId="07BE93C9">
      <w:pPr>
        <w:ind w:firstLine="420" w:firstLineChars="200"/>
        <w:rPr>
          <w:rFonts w:ascii="宋体" w:hAnsi="宋体" w:eastAsia="宋体"/>
          <w:b/>
          <w:bCs/>
          <w:sz w:val="21"/>
          <w:szCs w:val="21"/>
        </w:rPr>
      </w:pPr>
      <w:r>
        <w:rPr>
          <w:rFonts w:hint="eastAsia" w:ascii="宋体" w:hAnsi="宋体" w:eastAsia="宋体"/>
          <w:sz w:val="21"/>
          <w:szCs w:val="21"/>
        </w:rPr>
        <w:t>新时代，国家重视大运河的历史文化意义，重视大运河文化遗产的开发和保护。</w:t>
      </w:r>
    </w:p>
    <w:p w14:paraId="493EEC18">
      <w:pPr>
        <w:ind w:firstLine="420" w:firstLineChars="200"/>
        <w:rPr>
          <w:rFonts w:ascii="宋体" w:hAnsi="宋体" w:eastAsia="宋体"/>
          <w:b/>
          <w:bCs/>
          <w:sz w:val="21"/>
          <w:szCs w:val="21"/>
        </w:rPr>
      </w:pPr>
    </w:p>
    <w:p w14:paraId="6A212756">
      <w:pPr>
        <w:ind w:firstLine="420" w:firstLineChars="200"/>
        <w:rPr>
          <w:rFonts w:hint="eastAsia" w:ascii="宋体" w:hAnsi="宋体" w:eastAsia="宋体"/>
          <w:b/>
          <w:bCs/>
          <w:sz w:val="21"/>
          <w:szCs w:val="21"/>
        </w:rPr>
      </w:pPr>
    </w:p>
    <w:p w14:paraId="5FAF77A7">
      <w:pPr>
        <w:ind w:firstLine="420" w:firstLineChars="200"/>
        <w:rPr>
          <w:rFonts w:ascii="宋体" w:hAnsi="宋体" w:eastAsia="宋体"/>
          <w:b/>
          <w:bCs/>
          <w:sz w:val="21"/>
          <w:szCs w:val="21"/>
        </w:rPr>
      </w:pPr>
      <w:r>
        <w:rPr>
          <w:rFonts w:hint="eastAsia" w:ascii="宋体" w:hAnsi="宋体" w:eastAsia="宋体"/>
          <w:b/>
          <w:bCs/>
          <w:sz w:val="21"/>
          <w:szCs w:val="21"/>
        </w:rPr>
        <w:t>20.（9分）从奎宁到青蒿素</w:t>
      </w:r>
    </w:p>
    <w:p w14:paraId="54A32926">
      <w:pPr>
        <w:ind w:firstLine="420" w:firstLineChars="200"/>
        <w:rPr>
          <w:rFonts w:ascii="宋体" w:hAnsi="宋体" w:eastAsia="宋体"/>
          <w:bCs/>
          <w:sz w:val="21"/>
          <w:szCs w:val="21"/>
        </w:rPr>
      </w:pPr>
      <w:r>
        <w:rPr>
          <w:rFonts w:hint="eastAsia" w:ascii="宋体" w:hAnsi="宋体" w:eastAsia="宋体"/>
          <w:bCs/>
          <w:sz w:val="21"/>
          <w:szCs w:val="21"/>
        </w:rPr>
        <w:t>疟疾长期威胁人类的生命健康，一度使欧洲殖民者对非洲的侵略扩张被迫延缓。</w:t>
      </w:r>
    </w:p>
    <w:p w14:paraId="31C0E964">
      <w:pPr>
        <w:ind w:firstLine="420" w:firstLineChars="200"/>
        <w:rPr>
          <w:rFonts w:ascii="宋体" w:hAnsi="宋体" w:eastAsia="宋体"/>
          <w:bCs/>
          <w:sz w:val="21"/>
          <w:szCs w:val="21"/>
        </w:rPr>
      </w:pPr>
      <w:r>
        <w:rPr>
          <w:rFonts w:hint="eastAsia" w:ascii="宋体" w:hAnsi="宋体" w:eastAsia="宋体"/>
          <w:bCs/>
          <w:sz w:val="21"/>
          <w:szCs w:val="21"/>
        </w:rPr>
        <w:t>17—18世纪，欧洲人使用美洲的金鸡纳树皮治疗疟疾。</w:t>
      </w:r>
    </w:p>
    <w:p w14:paraId="50C66284">
      <w:pPr>
        <w:ind w:firstLine="420" w:firstLineChars="200"/>
        <w:rPr>
          <w:rFonts w:ascii="宋体" w:hAnsi="宋体" w:eastAsia="宋体"/>
          <w:bCs/>
          <w:sz w:val="21"/>
          <w:szCs w:val="21"/>
        </w:rPr>
      </w:pPr>
      <w:r>
        <w:rPr>
          <w:rFonts w:hint="eastAsia" w:ascii="宋体" w:hAnsi="宋体" w:eastAsia="宋体"/>
          <w:bCs/>
          <w:sz w:val="21"/>
          <w:szCs w:val="21"/>
        </w:rPr>
        <w:t>19世纪，科学家通过科学实验提炼出奎宁，为治疗疟疾起了重要作用。</w:t>
      </w:r>
    </w:p>
    <w:p w14:paraId="65BE3CD7">
      <w:pPr>
        <w:ind w:firstLine="420" w:firstLineChars="200"/>
        <w:rPr>
          <w:rFonts w:ascii="宋体" w:hAnsi="宋体" w:eastAsia="宋体"/>
          <w:bCs/>
          <w:sz w:val="21"/>
          <w:szCs w:val="21"/>
        </w:rPr>
      </w:pPr>
      <w:r>
        <w:rPr>
          <w:rFonts w:hint="eastAsia" w:ascii="宋体" w:hAnsi="宋体" w:eastAsia="宋体"/>
          <w:bCs/>
          <w:sz w:val="21"/>
          <w:szCs w:val="21"/>
        </w:rPr>
        <w:t>殖民者在热带地区种植金鸡纳树，并用树皮为原料生产治疗疟疾用的奎宁。</w:t>
      </w:r>
    </w:p>
    <w:p w14:paraId="4E30EA9B">
      <w:pPr>
        <w:ind w:firstLine="420" w:firstLineChars="200"/>
        <w:rPr>
          <w:rFonts w:ascii="宋体" w:hAnsi="宋体" w:eastAsia="宋体"/>
          <w:sz w:val="21"/>
          <w:szCs w:val="21"/>
        </w:rPr>
      </w:pPr>
      <w:r>
        <w:rPr>
          <w:rFonts w:hint="eastAsia" w:ascii="宋体" w:hAnsi="宋体" w:eastAsia="宋体"/>
          <w:sz w:val="21"/>
          <w:szCs w:val="21"/>
        </w:rPr>
        <w:t>20世纪中期，由于病原虫出现抗药性，奎宁的治疗效果下降。20世纪60年代起，</w:t>
      </w:r>
      <w:r>
        <w:rPr>
          <w:rFonts w:ascii="宋体" w:hAnsi="宋体" w:eastAsia="宋体"/>
          <w:sz w:val="21"/>
          <w:szCs w:val="21"/>
        </w:rPr>
        <w:t>屠呦呦</w:t>
      </w:r>
      <w:r>
        <w:rPr>
          <w:rFonts w:hint="eastAsia" w:ascii="宋体" w:hAnsi="宋体" w:eastAsia="宋体"/>
          <w:sz w:val="21"/>
          <w:szCs w:val="21"/>
        </w:rPr>
        <w:t>团队继承中华优秀</w:t>
      </w:r>
      <w:r>
        <w:rPr>
          <w:rFonts w:ascii="宋体" w:hAnsi="宋体" w:eastAsia="宋体"/>
          <w:sz w:val="21"/>
          <w:szCs w:val="21"/>
        </w:rPr>
        <w:t>传统</w:t>
      </w:r>
      <w:r>
        <w:rPr>
          <w:rFonts w:hint="eastAsia" w:ascii="宋体" w:hAnsi="宋体" w:eastAsia="宋体"/>
          <w:sz w:val="21"/>
          <w:szCs w:val="21"/>
        </w:rPr>
        <w:t>医药</w:t>
      </w:r>
      <w:r>
        <w:rPr>
          <w:rFonts w:ascii="宋体" w:hAnsi="宋体" w:eastAsia="宋体"/>
          <w:sz w:val="21"/>
          <w:szCs w:val="21"/>
        </w:rPr>
        <w:t>文化</w:t>
      </w:r>
      <w:r>
        <w:rPr>
          <w:rFonts w:hint="eastAsia" w:ascii="宋体" w:hAnsi="宋体" w:eastAsia="宋体"/>
          <w:sz w:val="21"/>
          <w:szCs w:val="21"/>
        </w:rPr>
        <w:t>，通过</w:t>
      </w:r>
      <w:r>
        <w:rPr>
          <w:rFonts w:ascii="宋体" w:hAnsi="宋体" w:eastAsia="宋体"/>
          <w:sz w:val="21"/>
          <w:szCs w:val="21"/>
        </w:rPr>
        <w:t>科学</w:t>
      </w:r>
      <w:r>
        <w:rPr>
          <w:rFonts w:hint="eastAsia" w:ascii="宋体" w:hAnsi="宋体" w:eastAsia="宋体"/>
          <w:sz w:val="21"/>
          <w:szCs w:val="21"/>
        </w:rPr>
        <w:t>方法，制成了治疗疟疾的药物青蒿素，青蒿素的治疗效果优于奎宁，为世界抗击</w:t>
      </w:r>
      <w:bookmarkStart w:id="1" w:name="_Hlk162083101"/>
      <w:r>
        <w:rPr>
          <w:rFonts w:hint="eastAsia" w:ascii="宋体" w:hAnsi="宋体" w:eastAsia="宋体"/>
          <w:sz w:val="21"/>
          <w:szCs w:val="21"/>
        </w:rPr>
        <w:t>疟疾</w:t>
      </w:r>
      <w:bookmarkEnd w:id="1"/>
      <w:r>
        <w:rPr>
          <w:rFonts w:hint="eastAsia" w:ascii="宋体" w:hAnsi="宋体" w:eastAsia="宋体"/>
          <w:sz w:val="21"/>
          <w:szCs w:val="21"/>
        </w:rPr>
        <w:t>作出了突出</w:t>
      </w:r>
      <w:r>
        <w:rPr>
          <w:rFonts w:ascii="宋体" w:hAnsi="宋体" w:eastAsia="宋体"/>
          <w:sz w:val="21"/>
          <w:szCs w:val="21"/>
        </w:rPr>
        <w:t>贡献。</w:t>
      </w:r>
    </w:p>
    <w:p w14:paraId="19C0C8BF">
      <w:pPr>
        <w:ind w:firstLine="420" w:firstLineChars="200"/>
        <w:rPr>
          <w:rFonts w:ascii="宋体" w:hAnsi="宋体" w:eastAsia="宋体"/>
          <w:sz w:val="21"/>
          <w:szCs w:val="21"/>
        </w:rPr>
      </w:pPr>
      <w:r>
        <w:rPr>
          <w:rFonts w:hint="eastAsia" w:ascii="宋体" w:hAnsi="宋体" w:eastAsia="宋体"/>
          <w:sz w:val="21"/>
          <w:szCs w:val="21"/>
        </w:rPr>
        <w:t>评价言之成理即可。如，弘扬中华优秀传统文化；科技创新和医疗技术进步解决人类面临的共同问题；科技成果服务于人类健康；全球联系加强和增强人类命运共同体意识。</w:t>
      </w:r>
    </w:p>
    <w:p w14:paraId="72E0BA70">
      <w:pPr>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儷宋 Pro">
    <w:panose1 w:val="02020300000000000000"/>
    <w:charset w:val="88"/>
    <w:family w:val="auto"/>
    <w:pitch w:val="default"/>
    <w:sig w:usb0="80000001" w:usb1="28091800" w:usb2="00000016" w:usb3="00000000" w:csb0="001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D3303"/>
    <w:rsid w:val="3D5D3303"/>
    <w:rsid w:val="CFEF3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1900</Words>
  <Characters>1944</Characters>
  <Lines>0</Lines>
  <Paragraphs>0</Paragraphs>
  <TotalTime>0</TotalTime>
  <ScaleCrop>false</ScaleCrop>
  <LinksUpToDate>false</LinksUpToDate>
  <CharactersWithSpaces>1970</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2025-06-23T19:37:00Z</dcterms:created>
  <dc:creator>对方正在输入...</dc:creator>
  <cp:lastModifiedBy>对方正在输入...</cp:lastModifiedBy>
  <dcterms:modified xsi:type="dcterms:W3CDTF">2025-06-23T11:38:43Z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B1F80FF08515CD65F7CB586828F36240_41</vt:lpwstr>
  </property>
</Properties>
</file>